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C" w:rsidRDefault="00A023CC" w:rsidP="00A023CC">
      <w:pPr>
        <w:spacing w:before="100" w:beforeAutospacing="1" w:after="100" w:afterAutospacing="1"/>
        <w:jc w:val="center"/>
        <w:rPr>
          <w:b/>
          <w:bCs/>
          <w:color w:val="000080"/>
          <w:sz w:val="32"/>
        </w:rPr>
      </w:pPr>
    </w:p>
    <w:p w:rsidR="00A023CC" w:rsidRDefault="00A023CC" w:rsidP="00A023CC">
      <w:pPr>
        <w:jc w:val="both"/>
      </w:pPr>
      <w:r w:rsidRPr="00EB69EE">
        <w:t>ПРИНЯТО</w:t>
      </w:r>
      <w:r>
        <w:t>:                                                                                           УТВЕРЖДАЮ:</w:t>
      </w:r>
    </w:p>
    <w:p w:rsidR="00A023CC" w:rsidRDefault="00FC45C4" w:rsidP="00A023CC">
      <w:r>
        <w:t xml:space="preserve">на </w:t>
      </w:r>
      <w:proofErr w:type="gramStart"/>
      <w:r>
        <w:t>педагогическом</w:t>
      </w:r>
      <w:proofErr w:type="gramEnd"/>
      <w:r w:rsidR="00A023CC">
        <w:t xml:space="preserve">                                      </w:t>
      </w:r>
      <w:r>
        <w:t xml:space="preserve">                        </w:t>
      </w:r>
      <w:r w:rsidR="00A023CC">
        <w:t xml:space="preserve">  Директор МОУ Ольховской СОШ</w:t>
      </w:r>
    </w:p>
    <w:p w:rsidR="00A023CC" w:rsidRDefault="00FC45C4" w:rsidP="00A023CC">
      <w:proofErr w:type="gramStart"/>
      <w:r>
        <w:t>совете</w:t>
      </w:r>
      <w:proofErr w:type="gramEnd"/>
      <w:r w:rsidR="00A023CC">
        <w:t xml:space="preserve">                                                             </w:t>
      </w:r>
      <w:r>
        <w:t xml:space="preserve">                            </w:t>
      </w:r>
      <w:bookmarkStart w:id="0" w:name="_GoBack"/>
      <w:bookmarkEnd w:id="0"/>
      <w:r w:rsidR="00A023CC">
        <w:t>_____________ О.В. Епифанова</w:t>
      </w:r>
    </w:p>
    <w:p w:rsidR="00A023CC" w:rsidRDefault="00A023CC" w:rsidP="00A023CC">
      <w:r>
        <w:t>МОУ Ольховской СОШ</w:t>
      </w:r>
    </w:p>
    <w:p w:rsidR="00A023CC" w:rsidRDefault="00A023CC" w:rsidP="00A023CC">
      <w:r>
        <w:t xml:space="preserve">Протокол № _____                                                                   </w:t>
      </w:r>
    </w:p>
    <w:p w:rsidR="00A023CC" w:rsidRDefault="00A023CC" w:rsidP="00A023CC">
      <w:r>
        <w:t xml:space="preserve">от «__» _______ 20__ г.                                                 </w:t>
      </w:r>
    </w:p>
    <w:p w:rsidR="00A023CC" w:rsidRDefault="00A023CC" w:rsidP="00A023CC">
      <w:r>
        <w:t xml:space="preserve">                                                                                                             Введено в действие </w:t>
      </w:r>
    </w:p>
    <w:p w:rsidR="00A023CC" w:rsidRPr="00EB69EE" w:rsidRDefault="00A023CC" w:rsidP="00A023CC">
      <w:r>
        <w:t xml:space="preserve">                                                                                                 Приказом № __ от _______ 20__г.</w:t>
      </w:r>
    </w:p>
    <w:p w:rsidR="00A023CC" w:rsidRDefault="00A023CC" w:rsidP="00A023CC">
      <w:pPr>
        <w:jc w:val="center"/>
        <w:rPr>
          <w:b/>
        </w:rPr>
      </w:pPr>
    </w:p>
    <w:p w:rsidR="00A023CC" w:rsidRDefault="00A023CC" w:rsidP="00A023CC">
      <w:pPr>
        <w:jc w:val="center"/>
        <w:rPr>
          <w:b/>
        </w:rPr>
      </w:pPr>
    </w:p>
    <w:p w:rsidR="00A023CC" w:rsidRDefault="00A023CC" w:rsidP="00A023CC">
      <w:pPr>
        <w:jc w:val="center"/>
        <w:rPr>
          <w:b/>
        </w:rPr>
      </w:pPr>
    </w:p>
    <w:p w:rsidR="00A023CC" w:rsidRDefault="00A023CC" w:rsidP="00A023CC">
      <w:pPr>
        <w:jc w:val="center"/>
        <w:rPr>
          <w:b/>
        </w:rPr>
      </w:pPr>
    </w:p>
    <w:p w:rsidR="00A023CC" w:rsidRDefault="00A023CC" w:rsidP="00A023CC">
      <w:pPr>
        <w:jc w:val="center"/>
        <w:rPr>
          <w:b/>
        </w:rPr>
      </w:pPr>
    </w:p>
    <w:p w:rsidR="00A023CC" w:rsidRDefault="00A023CC" w:rsidP="00A023CC">
      <w:pPr>
        <w:jc w:val="center"/>
        <w:rPr>
          <w:b/>
        </w:rPr>
      </w:pPr>
    </w:p>
    <w:p w:rsidR="00A023CC" w:rsidRDefault="00A023CC" w:rsidP="00A023CC">
      <w:pPr>
        <w:jc w:val="center"/>
        <w:rPr>
          <w:b/>
        </w:rPr>
      </w:pPr>
    </w:p>
    <w:p w:rsidR="00A023CC" w:rsidRDefault="00A023CC" w:rsidP="00A023CC">
      <w:pPr>
        <w:jc w:val="center"/>
        <w:rPr>
          <w:b/>
        </w:rPr>
      </w:pPr>
    </w:p>
    <w:p w:rsidR="00A023CC" w:rsidRDefault="00A023CC" w:rsidP="00A023CC">
      <w:pPr>
        <w:jc w:val="center"/>
        <w:rPr>
          <w:b/>
        </w:rPr>
      </w:pPr>
    </w:p>
    <w:p w:rsidR="00A023CC" w:rsidRDefault="00A023CC" w:rsidP="00A023CC">
      <w:pPr>
        <w:jc w:val="center"/>
        <w:rPr>
          <w:b/>
        </w:rPr>
      </w:pPr>
    </w:p>
    <w:p w:rsidR="00A023CC" w:rsidRDefault="00A023CC" w:rsidP="00A023CC">
      <w:pPr>
        <w:jc w:val="center"/>
        <w:rPr>
          <w:b/>
        </w:rPr>
      </w:pPr>
    </w:p>
    <w:p w:rsidR="00A023CC" w:rsidRDefault="00A023CC" w:rsidP="00A023CC">
      <w:pPr>
        <w:jc w:val="center"/>
        <w:rPr>
          <w:b/>
          <w:sz w:val="40"/>
          <w:szCs w:val="40"/>
        </w:rPr>
      </w:pPr>
      <w:r w:rsidRPr="00A023CC">
        <w:rPr>
          <w:b/>
          <w:sz w:val="40"/>
          <w:szCs w:val="40"/>
        </w:rPr>
        <w:t>Положение об учебном кабинете</w:t>
      </w:r>
    </w:p>
    <w:p w:rsidR="00A023CC" w:rsidRPr="00A023CC" w:rsidRDefault="00A023CC" w:rsidP="00A023CC">
      <w:pPr>
        <w:jc w:val="center"/>
        <w:rPr>
          <w:b/>
          <w:sz w:val="40"/>
          <w:szCs w:val="40"/>
        </w:rPr>
      </w:pPr>
      <w:r w:rsidRPr="00A023CC">
        <w:rPr>
          <w:b/>
          <w:sz w:val="40"/>
          <w:szCs w:val="40"/>
        </w:rPr>
        <w:t xml:space="preserve"> начальных классов</w:t>
      </w:r>
    </w:p>
    <w:p w:rsidR="00A023CC" w:rsidRPr="00A023CC" w:rsidRDefault="00A023CC" w:rsidP="00A023CC">
      <w:pPr>
        <w:jc w:val="center"/>
        <w:rPr>
          <w:b/>
          <w:sz w:val="40"/>
          <w:szCs w:val="40"/>
        </w:rPr>
      </w:pPr>
      <w:r w:rsidRPr="00A023CC">
        <w:rPr>
          <w:b/>
          <w:sz w:val="40"/>
          <w:szCs w:val="40"/>
        </w:rPr>
        <w:t xml:space="preserve">муниципального образовательного учреждения </w:t>
      </w:r>
    </w:p>
    <w:p w:rsidR="00A023CC" w:rsidRPr="00A023CC" w:rsidRDefault="00A023CC" w:rsidP="00A023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Ольховской средней</w:t>
      </w:r>
      <w:r w:rsidRPr="00A023CC">
        <w:rPr>
          <w:b/>
          <w:sz w:val="40"/>
          <w:szCs w:val="40"/>
        </w:rPr>
        <w:t xml:space="preserve"> общеобразовательной школы</w:t>
      </w:r>
    </w:p>
    <w:p w:rsidR="00A023CC" w:rsidRPr="00A023CC" w:rsidRDefault="00A023CC" w:rsidP="00A023CC">
      <w:pPr>
        <w:jc w:val="center"/>
        <w:rPr>
          <w:b/>
          <w:sz w:val="40"/>
          <w:szCs w:val="40"/>
        </w:rPr>
      </w:pPr>
      <w:r w:rsidRPr="00A023CC">
        <w:rPr>
          <w:b/>
          <w:sz w:val="40"/>
          <w:szCs w:val="40"/>
        </w:rPr>
        <w:t>в условиях введения ФГОС НОО</w:t>
      </w: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Default="00A023CC" w:rsidP="00A023CC">
      <w:pPr>
        <w:jc w:val="both"/>
      </w:pPr>
    </w:p>
    <w:p w:rsidR="00A023CC" w:rsidRPr="003940C3" w:rsidRDefault="00A023CC" w:rsidP="00A023CC">
      <w:pPr>
        <w:jc w:val="both"/>
      </w:pPr>
    </w:p>
    <w:p w:rsidR="00A023CC" w:rsidRPr="003940C3" w:rsidRDefault="00A023CC" w:rsidP="00A023CC">
      <w:pPr>
        <w:jc w:val="both"/>
        <w:rPr>
          <w:b/>
        </w:rPr>
      </w:pPr>
      <w:smartTag w:uri="urn:schemas-microsoft-com:office:smarttags" w:element="place">
        <w:r w:rsidRPr="003940C3">
          <w:rPr>
            <w:b/>
            <w:lang w:val="en-US"/>
          </w:rPr>
          <w:t>I</w:t>
        </w:r>
        <w:r w:rsidRPr="003940C3">
          <w:rPr>
            <w:b/>
          </w:rPr>
          <w:t>.</w:t>
        </w:r>
      </w:smartTag>
      <w:r w:rsidRPr="003940C3">
        <w:rPr>
          <w:b/>
        </w:rPr>
        <w:t xml:space="preserve"> Общие положения</w:t>
      </w:r>
    </w:p>
    <w:p w:rsidR="00A023CC" w:rsidRPr="003940C3" w:rsidRDefault="00A023CC" w:rsidP="00A023CC">
      <w:pPr>
        <w:jc w:val="both"/>
        <w:rPr>
          <w:w w:val="90"/>
        </w:rPr>
      </w:pPr>
      <w:r w:rsidRPr="003940C3">
        <w:rPr>
          <w:b/>
        </w:rPr>
        <w:t>1.1.</w:t>
      </w:r>
      <w:r w:rsidRPr="003940C3">
        <w:rPr>
          <w:b/>
          <w:w w:val="90"/>
        </w:rPr>
        <w:t xml:space="preserve">Учебный кабинет начальной школы (далее – кабинет)  представляет собой особую развивающую </w:t>
      </w:r>
      <w:proofErr w:type="spellStart"/>
      <w:r w:rsidRPr="003940C3">
        <w:rPr>
          <w:b/>
          <w:w w:val="90"/>
        </w:rPr>
        <w:t>здоровьесберегающую</w:t>
      </w:r>
      <w:proofErr w:type="spellEnd"/>
      <w:r w:rsidRPr="003940C3">
        <w:rPr>
          <w:b/>
          <w:w w:val="90"/>
        </w:rPr>
        <w:t xml:space="preserve"> среду, позволяющую реализовывать ценности, цели и принципы личностно-ориентированного образования. Она способствует раскрытию индивидуальности каждого ученика, его творческой реализации, поощряет к развитию у школьников инициативы и самостоятельности, создает возможности для обучения школьников на основе их личной активности</w:t>
      </w:r>
      <w:r w:rsidRPr="003940C3">
        <w:rPr>
          <w:w w:val="90"/>
        </w:rPr>
        <w:t>.</w:t>
      </w:r>
    </w:p>
    <w:p w:rsidR="00A023CC" w:rsidRPr="003940C3" w:rsidRDefault="00A023CC" w:rsidP="00A023CC">
      <w:pPr>
        <w:shd w:val="clear" w:color="auto" w:fill="FFFFFF"/>
        <w:jc w:val="both"/>
        <w:rPr>
          <w:spacing w:val="-1"/>
        </w:rPr>
      </w:pPr>
      <w:r w:rsidRPr="003940C3">
        <w:rPr>
          <w:b/>
          <w:w w:val="90"/>
        </w:rPr>
        <w:t>1.2.</w:t>
      </w:r>
      <w:r w:rsidRPr="003940C3">
        <w:rPr>
          <w:spacing w:val="-2"/>
        </w:rPr>
        <w:t xml:space="preserve">Стандарт нового поколения  включает в себя требования </w:t>
      </w:r>
      <w:r w:rsidRPr="003940C3">
        <w:t xml:space="preserve">к материально-техническим условиям реализации основной образовательной программы </w:t>
      </w:r>
      <w:r w:rsidRPr="003940C3">
        <w:rPr>
          <w:spacing w:val="-1"/>
        </w:rPr>
        <w:t xml:space="preserve">начального общего образования, что означает  приведение в </w:t>
      </w:r>
      <w:proofErr w:type="spellStart"/>
      <w:r w:rsidRPr="003940C3">
        <w:rPr>
          <w:spacing w:val="-1"/>
        </w:rPr>
        <w:t>соотвествие</w:t>
      </w:r>
      <w:proofErr w:type="spellEnd"/>
      <w:r w:rsidRPr="003940C3">
        <w:rPr>
          <w:spacing w:val="-1"/>
        </w:rPr>
        <w:t xml:space="preserve"> с требованиями ФГОС НОО учебного кабинета начального общего образования</w:t>
      </w:r>
    </w:p>
    <w:p w:rsidR="00A023CC" w:rsidRPr="003940C3" w:rsidRDefault="00A023CC" w:rsidP="00A023CC">
      <w:pPr>
        <w:shd w:val="clear" w:color="auto" w:fill="FFFFFF"/>
        <w:tabs>
          <w:tab w:val="left" w:pos="4637"/>
          <w:tab w:val="left" w:pos="5861"/>
          <w:tab w:val="left" w:pos="7978"/>
        </w:tabs>
        <w:jc w:val="both"/>
      </w:pPr>
      <w:r w:rsidRPr="003940C3">
        <w:t>1.3.</w:t>
      </w:r>
      <w:r w:rsidRPr="003940C3">
        <w:rPr>
          <w:spacing w:val="-2"/>
        </w:rPr>
        <w:t xml:space="preserve"> Материально-техническая</w:t>
      </w:r>
      <w:r w:rsidRPr="003940C3">
        <w:rPr>
          <w:rFonts w:ascii="Arial" w:hAnsi="Arial" w:cs="Arial"/>
        </w:rPr>
        <w:t xml:space="preserve"> </w:t>
      </w:r>
      <w:r w:rsidRPr="003940C3">
        <w:rPr>
          <w:spacing w:val="-3"/>
        </w:rPr>
        <w:t>база</w:t>
      </w:r>
      <w:r w:rsidRPr="003940C3">
        <w:rPr>
          <w:rFonts w:ascii="Arial" w:hAnsi="Arial" w:cs="Arial"/>
        </w:rPr>
        <w:t xml:space="preserve"> </w:t>
      </w:r>
      <w:r w:rsidRPr="003940C3">
        <w:rPr>
          <w:spacing w:val="-2"/>
        </w:rPr>
        <w:t>реализации</w:t>
      </w:r>
      <w:r w:rsidRPr="003940C3">
        <w:rPr>
          <w:rFonts w:ascii="Arial" w:hAnsi="Arial" w:cs="Arial"/>
        </w:rPr>
        <w:t xml:space="preserve"> </w:t>
      </w:r>
      <w:r w:rsidRPr="003940C3">
        <w:rPr>
          <w:spacing w:val="-4"/>
        </w:rPr>
        <w:t xml:space="preserve">основной </w:t>
      </w:r>
      <w:r w:rsidRPr="003940C3">
        <w:t>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образовательных учреждениям</w:t>
      </w:r>
    </w:p>
    <w:p w:rsidR="00A023CC" w:rsidRDefault="00A023CC" w:rsidP="00A023CC">
      <w:pPr>
        <w:jc w:val="both"/>
      </w:pPr>
      <w:r w:rsidRPr="003940C3">
        <w:t>1.4.Кабинет создается с целью обеспечения благоприятных условий для совершенствования  образовательного процесса, повышения эффективности и качества обучения, методического и профессионального уровня педагогов, сосредоточения наглядного, дидактического материала, методической литературы, технических средств, отвечающих задачам введения и реализации ФГОС НОО.</w:t>
      </w:r>
    </w:p>
    <w:p w:rsidR="00A023CC" w:rsidRPr="003940C3" w:rsidRDefault="00A023CC" w:rsidP="00A023CC">
      <w:pPr>
        <w:jc w:val="both"/>
      </w:pPr>
    </w:p>
    <w:p w:rsidR="00A023CC" w:rsidRPr="003940C3" w:rsidRDefault="00A023CC" w:rsidP="00A023CC">
      <w:pPr>
        <w:jc w:val="both"/>
        <w:rPr>
          <w:b/>
        </w:rPr>
      </w:pPr>
      <w:r w:rsidRPr="003940C3">
        <w:rPr>
          <w:b/>
          <w:lang w:val="en-US"/>
        </w:rPr>
        <w:t>II</w:t>
      </w:r>
      <w:r w:rsidRPr="003940C3">
        <w:rPr>
          <w:b/>
        </w:rPr>
        <w:t>. Требования к кабинету</w:t>
      </w:r>
    </w:p>
    <w:p w:rsidR="00A023CC" w:rsidRPr="003940C3" w:rsidRDefault="00A023CC" w:rsidP="00A023C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940C3">
        <w:rPr>
          <w:b w:val="0"/>
          <w:sz w:val="24"/>
          <w:szCs w:val="24"/>
        </w:rPr>
        <w:t xml:space="preserve">Кабинет должен  отвечать санитарно-гигиеническим требованиям к условиям обучения школьников в соответствии с </w:t>
      </w:r>
      <w:proofErr w:type="spellStart"/>
      <w:r w:rsidRPr="003940C3">
        <w:rPr>
          <w:b w:val="0"/>
          <w:sz w:val="24"/>
          <w:szCs w:val="24"/>
        </w:rPr>
        <w:t>СанПин</w:t>
      </w:r>
      <w:proofErr w:type="spellEnd"/>
      <w:r w:rsidRPr="003940C3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01 сентября</w:t>
      </w:r>
      <w:r w:rsidRPr="003940C3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1</w:t>
      </w:r>
      <w:r w:rsidRPr="003940C3">
        <w:rPr>
          <w:b w:val="0"/>
          <w:sz w:val="24"/>
          <w:szCs w:val="24"/>
        </w:rPr>
        <w:t xml:space="preserve"> г. </w:t>
      </w:r>
    </w:p>
    <w:p w:rsidR="00A023CC" w:rsidRPr="003940C3" w:rsidRDefault="00A023CC" w:rsidP="00A023C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3940C3">
        <w:rPr>
          <w:sz w:val="24"/>
          <w:szCs w:val="24"/>
        </w:rPr>
        <w:t>2.1.Требования к  школьной  мебели</w:t>
      </w:r>
    </w:p>
    <w:p w:rsidR="00A023CC" w:rsidRPr="003940C3" w:rsidRDefault="00A023CC" w:rsidP="00A023CC">
      <w:pPr>
        <w:jc w:val="both"/>
        <w:rPr>
          <w:color w:val="000000"/>
        </w:rPr>
      </w:pPr>
      <w:r w:rsidRPr="003940C3">
        <w:rPr>
          <w:color w:val="000000"/>
        </w:rPr>
        <w:t>2.1.1.В помещении классов-кабинетов начальной школы должна использоваться специализированная мебель для организации рабочих мест обучающихся и учителя,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</w:p>
    <w:p w:rsidR="00A023CC" w:rsidRPr="003940C3" w:rsidRDefault="00A023CC" w:rsidP="00A023CC">
      <w:pPr>
        <w:jc w:val="both"/>
        <w:rPr>
          <w:color w:val="000000"/>
        </w:rPr>
      </w:pPr>
      <w:r w:rsidRPr="003940C3">
        <w:rPr>
          <w:color w:val="000000"/>
        </w:rPr>
        <w:t>2.1.2.Мебель для организации рабочих мест обучающихся включает  двухместные ученические столы со стульями разных ростовых групп.</w:t>
      </w:r>
    </w:p>
    <w:p w:rsidR="00A023CC" w:rsidRPr="003940C3" w:rsidRDefault="00A023CC" w:rsidP="00A023CC">
      <w:pPr>
        <w:jc w:val="both"/>
        <w:rPr>
          <w:color w:val="000000"/>
        </w:rPr>
      </w:pPr>
      <w:r w:rsidRPr="003940C3">
        <w:rPr>
          <w:color w:val="000000"/>
        </w:rPr>
        <w:t>Парты в кабинете располагаются таким образом, чтобы можно было использовать на уроке различные формы работы (</w:t>
      </w:r>
      <w:proofErr w:type="spellStart"/>
      <w:r w:rsidRPr="003940C3">
        <w:rPr>
          <w:color w:val="000000"/>
        </w:rPr>
        <w:t>фронтальнгую</w:t>
      </w:r>
      <w:proofErr w:type="spellEnd"/>
      <w:r w:rsidRPr="003940C3">
        <w:rPr>
          <w:color w:val="000000"/>
        </w:rPr>
        <w:t>, парную, групповую, индивидуальную и т.п.).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 xml:space="preserve">2.1.3.Каждый обучающийся обеспечивается рабочим местом  в соответствии с его ростом. 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3940C3">
        <w:t>росто</w:t>
      </w:r>
      <w:proofErr w:type="spellEnd"/>
      <w:r w:rsidRPr="003940C3">
        <w:t xml:space="preserve">-возрастным особенностям детей и требованиям эргономики. Основным видом ученической мебели для </w:t>
      </w:r>
      <w:proofErr w:type="gramStart"/>
      <w:r w:rsidRPr="003940C3">
        <w:t>обучающихся</w:t>
      </w:r>
      <w:proofErr w:type="gramEnd"/>
      <w:r w:rsidRPr="003940C3">
        <w:t xml:space="preserve"> I ступени образования должна быть школьная парта, обеспеченная регулятором наклона поверхности рабочей плоскости. </w:t>
      </w:r>
      <w:proofErr w:type="gramStart"/>
      <w:r w:rsidRPr="003940C3">
        <w:t xml:space="preserve">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</w:t>
      </w:r>
      <w:smartTag w:uri="urn:schemas-microsoft-com:office:smarttags" w:element="metricconverter">
        <w:smartTagPr>
          <w:attr w:name="ProductID" w:val="4 см"/>
        </w:smartTagPr>
        <w:r w:rsidRPr="003940C3">
          <w:t>4 см</w:t>
        </w:r>
      </w:smartTag>
      <w:r w:rsidRPr="003940C3">
        <w:t xml:space="preserve"> у парт 1-го номера, на 5 - </w:t>
      </w:r>
      <w:smartTag w:uri="urn:schemas-microsoft-com:office:smarttags" w:element="metricconverter">
        <w:smartTagPr>
          <w:attr w:name="ProductID" w:val="6 см"/>
        </w:smartTagPr>
        <w:r w:rsidRPr="003940C3">
          <w:t>6 см</w:t>
        </w:r>
      </w:smartTag>
      <w:r w:rsidRPr="003940C3">
        <w:t xml:space="preserve"> - 2-го и 3-го номеров и на 7 - </w:t>
      </w:r>
      <w:smartTag w:uri="urn:schemas-microsoft-com:office:smarttags" w:element="metricconverter">
        <w:smartTagPr>
          <w:attr w:name="ProductID" w:val="8 см"/>
        </w:smartTagPr>
        <w:r w:rsidRPr="003940C3">
          <w:t>8 см</w:t>
        </w:r>
      </w:smartTag>
      <w:r w:rsidRPr="003940C3">
        <w:t xml:space="preserve"> у парт 4-го номера.</w:t>
      </w:r>
      <w:proofErr w:type="gramEnd"/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 xml:space="preserve">2.1.4.Детей с нарушением зрения рекомендуется рассаживать на ближние к классной доске парты. Детей, часто болеющих ОРЗ, ангинами, простудными заболеваниями, следует рассаживать дальше от наружной стены. 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 В учебном кабинете </w:t>
      </w:r>
      <w:r w:rsidRPr="003940C3">
        <w:lastRenderedPageBreak/>
        <w:t xml:space="preserve">следует поместить таблицу "Правильно сиди при письме", чтобы </w:t>
      </w:r>
      <w:proofErr w:type="gramStart"/>
      <w:r w:rsidRPr="003940C3">
        <w:t>обучающиеся</w:t>
      </w:r>
      <w:proofErr w:type="gramEnd"/>
      <w:r w:rsidRPr="003940C3">
        <w:t xml:space="preserve"> всегда имели ее перед глазами. 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  <w:rPr>
          <w:b/>
        </w:rPr>
      </w:pPr>
      <w:r w:rsidRPr="003940C3">
        <w:rPr>
          <w:b/>
        </w:rPr>
        <w:t>2..2.Требования к классной  доске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>2.2.1.Классные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>2.2.2.Классные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>2.2.3.При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>2.2.4.Допускается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  <w:rPr>
          <w:b/>
        </w:rPr>
      </w:pPr>
      <w:r w:rsidRPr="003940C3">
        <w:rPr>
          <w:b/>
        </w:rPr>
        <w:t>2.3.Требования к температуре воздуха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 xml:space="preserve">2.3.1.Температура воздуха в зависимости от климатических условий в  кабинете  должна составлять 18 - 24 С. 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 xml:space="preserve">2.3.2.Для контроля температурного режима учебные помещения и кабинеты должны быть оснащены бытовыми термометрами. 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 xml:space="preserve">2.3.3.Во </w:t>
      </w:r>
      <w:proofErr w:type="spellStart"/>
      <w:r w:rsidRPr="003940C3">
        <w:t>внеучебное</w:t>
      </w:r>
      <w:proofErr w:type="spellEnd"/>
      <w:r w:rsidRPr="003940C3">
        <w:t xml:space="preserve"> время при отсутствии детей в помещениях общеобразовательного учреждения должна поддерживаться температура не ниже 15 С. 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 xml:space="preserve">2.3.4.Относительная влажность воздуха должна составлять 40 - 60 %, скорость движения воздуха не более 0,1 м/сек. 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>2.3.5.Кабинет  проветривается во время перемен. До начала занятий и после их окончания необходимо осуществлять сквозное проветривание  кабинета. Режим проветривания неукоснительно соблюдается всеми (приложение 1). График его выполнения помещается на информационном стенде в каждом классе.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>2.3.6.</w:t>
      </w:r>
      <w:r w:rsidRPr="003940C3">
        <w:rPr>
          <w:color w:val="000000"/>
        </w:rPr>
        <w:t>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  <w:rPr>
          <w:b/>
        </w:rPr>
      </w:pPr>
      <w:r w:rsidRPr="003940C3">
        <w:rPr>
          <w:b/>
        </w:rPr>
        <w:t>2.4.Требования к естественному и искусственному освещению</w:t>
      </w:r>
    </w:p>
    <w:p w:rsidR="00A023CC" w:rsidRPr="003940C3" w:rsidRDefault="00A023CC" w:rsidP="00A023CC">
      <w:pPr>
        <w:jc w:val="both"/>
        <w:rPr>
          <w:color w:val="000000"/>
        </w:rPr>
      </w:pPr>
      <w:r w:rsidRPr="003940C3">
        <w:rPr>
          <w:color w:val="000000"/>
        </w:rPr>
        <w:t>2.4.1.Ориентация окон учебных помещений должна быть на южную, восточную или юго-восточную стороны горизонта.</w:t>
      </w:r>
    </w:p>
    <w:p w:rsidR="00A023CC" w:rsidRPr="003940C3" w:rsidRDefault="00A023CC" w:rsidP="00A023CC">
      <w:pPr>
        <w:jc w:val="both"/>
        <w:rPr>
          <w:color w:val="000000"/>
        </w:rPr>
      </w:pPr>
      <w:r w:rsidRPr="003940C3">
        <w:rPr>
          <w:color w:val="000000"/>
        </w:rPr>
        <w:t xml:space="preserve">2.4.2.В помещении должно быть боковое левостороннее освещение. При двухстороннем освещении при глубине помещения кабинета более </w:t>
      </w:r>
      <w:smartTag w:uri="urn:schemas-microsoft-com:office:smarttags" w:element="metricconverter">
        <w:smartTagPr>
          <w:attr w:name="ProductID" w:val="6 м"/>
        </w:smartTagPr>
        <w:r w:rsidRPr="003940C3">
          <w:rPr>
            <w:color w:val="000000"/>
          </w:rPr>
          <w:t>6 м</w:t>
        </w:r>
      </w:smartTag>
      <w:r w:rsidRPr="003940C3">
        <w:rPr>
          <w:color w:val="000000"/>
        </w:rPr>
        <w:t xml:space="preserve"> обязательно устройство правостороннего подсвета, высота которого должна быть не менее </w:t>
      </w:r>
      <w:smartTag w:uri="urn:schemas-microsoft-com:office:smarttags" w:element="metricconverter">
        <w:smartTagPr>
          <w:attr w:name="ProductID" w:val="2,2 м"/>
        </w:smartTagPr>
        <w:r w:rsidRPr="003940C3">
          <w:rPr>
            <w:color w:val="000000"/>
          </w:rPr>
          <w:t>2,2 м</w:t>
        </w:r>
      </w:smartTag>
      <w:r w:rsidRPr="003940C3">
        <w:rPr>
          <w:color w:val="000000"/>
        </w:rPr>
        <w:t xml:space="preserve"> от пола</w:t>
      </w:r>
    </w:p>
    <w:p w:rsidR="00A023CC" w:rsidRPr="003940C3" w:rsidRDefault="00A023CC" w:rsidP="00A023CC">
      <w:pPr>
        <w:jc w:val="both"/>
        <w:rPr>
          <w:color w:val="000000"/>
        </w:rPr>
      </w:pPr>
      <w:r w:rsidRPr="003940C3">
        <w:rPr>
          <w:color w:val="000000"/>
        </w:rPr>
        <w:t xml:space="preserve">2.4.3.Запрещается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3940C3">
        <w:rPr>
          <w:color w:val="000000"/>
        </w:rPr>
        <w:t>Светопроемы</w:t>
      </w:r>
      <w:proofErr w:type="spellEnd"/>
      <w:r w:rsidRPr="003940C3">
        <w:rPr>
          <w:color w:val="000000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A023CC" w:rsidRPr="003940C3" w:rsidRDefault="00A023CC" w:rsidP="00A023CC">
      <w:pPr>
        <w:jc w:val="both"/>
        <w:rPr>
          <w:color w:val="000000"/>
        </w:rPr>
      </w:pPr>
      <w:r w:rsidRPr="003940C3">
        <w:rPr>
          <w:color w:val="000000"/>
        </w:rPr>
        <w:t>2.4.4.Для искусственного освещения следует использовать люминесцентные светильники типов</w:t>
      </w:r>
      <w:proofErr w:type="gramStart"/>
      <w:r w:rsidRPr="003940C3">
        <w:rPr>
          <w:color w:val="000000"/>
        </w:rPr>
        <w:t>:Л</w:t>
      </w:r>
      <w:proofErr w:type="gramEnd"/>
      <w:r w:rsidRPr="003940C3">
        <w:rPr>
          <w:color w:val="000000"/>
        </w:rPr>
        <w:t>С002Х40, ЛП028х40, ЛП002-2Х40, ЛП034-4х36, ЦСП-5-2х40. Светильники должны быть установлены рядами вдоль кабинета параллельно окнам. Необходимо предусматривать раздельное (по рядам) включение светильников. Классная доска должна освещаться двумя зеркальными светильниками типа ЛПО-30~40-122(125) ("</w:t>
      </w:r>
      <w:proofErr w:type="spellStart"/>
      <w:r w:rsidRPr="003940C3">
        <w:rPr>
          <w:color w:val="000000"/>
        </w:rPr>
        <w:t>кососвет</w:t>
      </w:r>
      <w:proofErr w:type="spellEnd"/>
      <w:r w:rsidRPr="003940C3">
        <w:rPr>
          <w:color w:val="000000"/>
        </w:rPr>
        <w:t xml:space="preserve">"). Светильники должны размещаться выше верхнего края доски на 0, </w:t>
      </w:r>
      <w:smartTag w:uri="urn:schemas-microsoft-com:office:smarttags" w:element="metricconverter">
        <w:smartTagPr>
          <w:attr w:name="ProductID" w:val="3 м"/>
        </w:smartTagPr>
        <w:r w:rsidRPr="003940C3">
          <w:rPr>
            <w:color w:val="000000"/>
          </w:rPr>
          <w:t>3 м</w:t>
        </w:r>
      </w:smartTag>
      <w:r w:rsidRPr="003940C3">
        <w:rPr>
          <w:color w:val="000000"/>
        </w:rPr>
        <w:t xml:space="preserve"> и на 0, </w:t>
      </w:r>
      <w:smartTag w:uri="urn:schemas-microsoft-com:office:smarttags" w:element="metricconverter">
        <w:smartTagPr>
          <w:attr w:name="ProductID" w:val="6 м"/>
        </w:smartTagPr>
        <w:r w:rsidRPr="003940C3">
          <w:rPr>
            <w:color w:val="000000"/>
          </w:rPr>
          <w:t>6 м</w:t>
        </w:r>
      </w:smartTag>
      <w:r w:rsidRPr="003940C3">
        <w:rPr>
          <w:color w:val="000000"/>
        </w:rPr>
        <w:t xml:space="preserve"> в сторону класса перед доской.</w:t>
      </w:r>
    </w:p>
    <w:p w:rsidR="00A023CC" w:rsidRPr="003940C3" w:rsidRDefault="00A023CC" w:rsidP="00A023CC">
      <w:pPr>
        <w:jc w:val="both"/>
      </w:pPr>
      <w:r w:rsidRPr="003940C3">
        <w:t>2.4.5.Наименьший уровень освещенности рабочих мест для учителя и для обучающихся при искусственном освещении должен быть не менее 300 лк, на классной доске - 500 лк.</w:t>
      </w:r>
    </w:p>
    <w:p w:rsidR="00A023CC" w:rsidRPr="003940C3" w:rsidRDefault="00A023CC" w:rsidP="00A023CC">
      <w:pPr>
        <w:jc w:val="both"/>
        <w:rPr>
          <w:color w:val="000000"/>
        </w:rPr>
      </w:pPr>
      <w:r w:rsidRPr="003940C3">
        <w:lastRenderedPageBreak/>
        <w:t xml:space="preserve">2.4.6.Рекомендуется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</w:t>
      </w:r>
      <w:proofErr w:type="spellStart"/>
      <w:r w:rsidRPr="003940C3">
        <w:t>допускается</w:t>
      </w:r>
      <w:proofErr w:type="gramStart"/>
      <w:r w:rsidRPr="003940C3">
        <w:t>.В</w:t>
      </w:r>
      <w:proofErr w:type="spellEnd"/>
      <w:proofErr w:type="gramEnd"/>
      <w:r w:rsidRPr="003940C3">
        <w:t xml:space="preserve"> нерабочем состоянии шторы необходимо размещать в простенках между окнами.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>2.4.7.Для рационального использования дневного света и равномерного освещения учебных помещений следует: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>- не закрашивать оконные стекла;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 xml:space="preserve">- не расставлять на подоконниках цветы, их размещают в переносных цветочницах высотой 65 - </w:t>
      </w:r>
      <w:smartTag w:uri="urn:schemas-microsoft-com:office:smarttags" w:element="metricconverter">
        <w:smartTagPr>
          <w:attr w:name="ProductID" w:val="70 см"/>
        </w:smartTagPr>
        <w:r w:rsidRPr="003940C3">
          <w:t>70 см</w:t>
        </w:r>
      </w:smartTag>
      <w:r w:rsidRPr="003940C3">
        <w:t xml:space="preserve"> от пола или подвесных кашпо в простенках между окнами;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>- очистку и мытье стекол проводить по мере загрязнения, но не реже 2 раз в год (осенью и весной).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>2.4.8.Классная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proofErr w:type="gramStart"/>
      <w:r w:rsidRPr="003940C3">
        <w:t>2.4.9.Рекомендуется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  <w:r w:rsidRPr="003940C3">
        <w:t xml:space="preserve">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A023CC" w:rsidRPr="003940C3" w:rsidRDefault="00A023CC" w:rsidP="00A023CC">
      <w:pPr>
        <w:pStyle w:val="a3"/>
        <w:spacing w:before="0" w:beforeAutospacing="0" w:after="0" w:afterAutospacing="0"/>
        <w:jc w:val="both"/>
      </w:pPr>
      <w:r w:rsidRPr="003940C3">
        <w:t xml:space="preserve">2.4.10.Оптимальный уровень освещенности кабинета (приложение 2) создает положительный эмоциональный тонус, повышает зрительную работоспособность. </w:t>
      </w:r>
    </w:p>
    <w:p w:rsidR="00A023CC" w:rsidRPr="003940C3" w:rsidRDefault="00A023CC" w:rsidP="00A023CC">
      <w:pPr>
        <w:rPr>
          <w:color w:val="000000"/>
        </w:rPr>
      </w:pPr>
      <w:bookmarkStart w:id="1" w:name="в"/>
      <w:r w:rsidRPr="003940C3">
        <w:rPr>
          <w:b/>
          <w:bCs/>
          <w:color w:val="000000"/>
        </w:rPr>
        <w:t>2.5.Требования к оснащению классов-кабинетов техническими, устройствами, аппаратурой и приспособлениями</w:t>
      </w:r>
    </w:p>
    <w:bookmarkEnd w:id="1"/>
    <w:p w:rsidR="00A023CC" w:rsidRDefault="00A023CC" w:rsidP="00A023CC">
      <w:pPr>
        <w:rPr>
          <w:color w:val="000000"/>
        </w:rPr>
      </w:pPr>
      <w:r w:rsidRPr="003940C3">
        <w:rPr>
          <w:color w:val="000000"/>
        </w:rPr>
        <w:t>2.5.1.Использование экранных средств обучения (учебных видеофильмов, диафильмов, диапозитивов-слайдов, транспарантов и т.д.), проецирование опытов на экран требуют оснащения кабинетов проекционной аппаратурой.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 xml:space="preserve">2.5.2.В классе-кабинете должна быть размещена следующая аппаратура: универсальный диапроектор для демонстрации диафильмов и слайдов; </w:t>
      </w:r>
      <w:proofErr w:type="spellStart"/>
      <w:r w:rsidRPr="003940C3">
        <w:rPr>
          <w:color w:val="000000"/>
        </w:rPr>
        <w:t>графопроектор</w:t>
      </w:r>
      <w:proofErr w:type="spellEnd"/>
      <w:r w:rsidRPr="003940C3">
        <w:rPr>
          <w:color w:val="000000"/>
        </w:rPr>
        <w:t xml:space="preserve">, эпипроектор, видеомагнитофон или видеоплейер, магнитофон кассетный, проигрыватель для компакт-дисков, телевизор (цветной, с размером экрана по диагонали не менее </w:t>
      </w:r>
      <w:smartTag w:uri="urn:schemas-microsoft-com:office:smarttags" w:element="metricconverter">
        <w:smartTagPr>
          <w:attr w:name="ProductID" w:val="61 см"/>
        </w:smartTagPr>
        <w:r w:rsidRPr="003940C3">
          <w:rPr>
            <w:color w:val="000000"/>
          </w:rPr>
          <w:t>61 см</w:t>
        </w:r>
      </w:smartTag>
      <w:r w:rsidRPr="003940C3">
        <w:rPr>
          <w:color w:val="000000"/>
        </w:rPr>
        <w:t>).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2.5.3.Для подключения проекционной аппаратуры и других технических средств обучения в кабинете должны предусматриваться не менее 3-х штепсельных розеток: одна - у классной доски, другая - на противоположной от доски стене лаборатории, третья - на стене противоположной окнам.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2.5.4.В кабинете должен быть экран с регулируемым углом наклона. Проводить демонстрацию экранных изображений на стену не допускается.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 xml:space="preserve">2.5.5.Экран должен быть укреплен на передней стене. Для работы с </w:t>
      </w:r>
      <w:proofErr w:type="spellStart"/>
      <w:r w:rsidRPr="003940C3">
        <w:rPr>
          <w:color w:val="000000"/>
        </w:rPr>
        <w:t>графопроектором</w:t>
      </w:r>
      <w:proofErr w:type="spellEnd"/>
      <w:r w:rsidRPr="003940C3">
        <w:rPr>
          <w:color w:val="000000"/>
        </w:rPr>
        <w:t xml:space="preserve"> экран должен быть подвешен наклонно, чтобы не возникали искажения во время проецирования транспарантов. Допускается традиционный вариант крепления экрана параллельно стене, доске, но при этом необходимо установить оптическую ось объектива на </w:t>
      </w:r>
      <w:proofErr w:type="spellStart"/>
      <w:r w:rsidRPr="003940C3">
        <w:rPr>
          <w:color w:val="000000"/>
        </w:rPr>
        <w:t>графопроекторе</w:t>
      </w:r>
      <w:proofErr w:type="spellEnd"/>
      <w:r w:rsidRPr="003940C3">
        <w:rPr>
          <w:color w:val="000000"/>
        </w:rPr>
        <w:t xml:space="preserve"> перпендикулярно экрану.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2.5.6.В кабинете необходимо предусмотреть рациональное размещение проекционной аппаратуры. Для этого выделяются следующие зоны ее размещения: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у задней стены (диапроектор с длиннофокусным объективом для демонстрации диафильмов);</w:t>
      </w:r>
    </w:p>
    <w:p w:rsidR="00A023CC" w:rsidRPr="003940C3" w:rsidRDefault="00A023CC" w:rsidP="00A023CC">
      <w:pPr>
        <w:rPr>
          <w:color w:val="000000"/>
        </w:rPr>
      </w:pPr>
      <w:proofErr w:type="gramStart"/>
      <w:r w:rsidRPr="003940C3">
        <w:rPr>
          <w:color w:val="000000"/>
        </w:rPr>
        <w:t>- в середине кабинета (диапроектор с короткофокусным объективом для демонстрации диафильмов, диапроектор для демонстрации</w:t>
      </w:r>
      <w:proofErr w:type="gramEnd"/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в зоне рабочего места учителя (</w:t>
      </w:r>
      <w:proofErr w:type="spellStart"/>
      <w:r w:rsidRPr="003940C3">
        <w:rPr>
          <w:color w:val="000000"/>
        </w:rPr>
        <w:t>графопроектор</w:t>
      </w:r>
      <w:proofErr w:type="spellEnd"/>
      <w:r w:rsidRPr="003940C3">
        <w:rPr>
          <w:color w:val="000000"/>
        </w:rPr>
        <w:t>, телевизор, видеомагнитофон).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lastRenderedPageBreak/>
        <w:t>2.5.7.Для работы с экранными средствами обучения в классе необходимо оборудовать систему затемнения окон.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2.5.8.Выбор типа устройства затемнения и его необходимости определяется качеством используемой аппаратуры. Рекомендуемая система зашторивания - автоматическая. Допускается, чтобы каждое окно зашторивалось автономно.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 xml:space="preserve"> 2.5.9.При демонстрации диафильмов и диапозитивов (слайдов) (при ширине экранного изображения 1,2-</w:t>
      </w:r>
      <w:smartTag w:uri="urn:schemas-microsoft-com:office:smarttags" w:element="metricconverter">
        <w:smartTagPr>
          <w:attr w:name="ProductID" w:val="1,4 м"/>
        </w:smartTagPr>
        <w:r w:rsidRPr="003940C3">
          <w:rPr>
            <w:color w:val="000000"/>
          </w:rPr>
          <w:t>1,4 м</w:t>
        </w:r>
      </w:smartTag>
      <w:r w:rsidRPr="003940C3">
        <w:rPr>
          <w:color w:val="000000"/>
        </w:rPr>
        <w:t xml:space="preserve">) расстояние от первых столов учащихся до экрана должно быть не менее 2, </w:t>
      </w:r>
      <w:smartTag w:uri="urn:schemas-microsoft-com:office:smarttags" w:element="metricconverter">
        <w:smartTagPr>
          <w:attr w:name="ProductID" w:val="7 м"/>
        </w:smartTagPr>
        <w:r w:rsidRPr="003940C3">
          <w:rPr>
            <w:color w:val="000000"/>
          </w:rPr>
          <w:t>7 м</w:t>
        </w:r>
      </w:smartTag>
      <w:r w:rsidRPr="003940C3">
        <w:rPr>
          <w:color w:val="000000"/>
        </w:rPr>
        <w:t xml:space="preserve">, а от последних столов - не более 8, </w:t>
      </w:r>
      <w:smartTag w:uri="urn:schemas-microsoft-com:office:smarttags" w:element="metricconverter">
        <w:smartTagPr>
          <w:attr w:name="ProductID" w:val="6 м"/>
        </w:smartTagPr>
        <w:r w:rsidRPr="003940C3">
          <w:rPr>
            <w:color w:val="000000"/>
          </w:rPr>
          <w:t>6 м</w:t>
        </w:r>
      </w:smartTag>
      <w:r w:rsidRPr="003940C3">
        <w:rPr>
          <w:color w:val="000000"/>
        </w:rPr>
        <w:t>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 xml:space="preserve">2.5.10.Рекомендуемая оптимальная зона просмотра телепередач и видеофильмов расположена на расстоянии не менее 2, </w:t>
      </w:r>
      <w:smartTag w:uri="urn:schemas-microsoft-com:office:smarttags" w:element="metricconverter">
        <w:smartTagPr>
          <w:attr w:name="ProductID" w:val="7 метров"/>
        </w:smartTagPr>
        <w:r w:rsidRPr="003940C3">
          <w:rPr>
            <w:color w:val="000000"/>
          </w:rPr>
          <w:t>7 метров</w:t>
        </w:r>
      </w:smartTag>
      <w:r w:rsidRPr="003940C3">
        <w:rPr>
          <w:color w:val="000000"/>
        </w:rPr>
        <w:t xml:space="preserve"> от экрана телевизора. Высота расположения телевизора от пола должна быть 1,2-</w:t>
      </w:r>
      <w:smartTag w:uri="urn:schemas-microsoft-com:office:smarttags" w:element="metricconverter">
        <w:smartTagPr>
          <w:attr w:name="ProductID" w:val="1,3 м"/>
        </w:smartTagPr>
        <w:r w:rsidRPr="003940C3">
          <w:rPr>
            <w:color w:val="000000"/>
          </w:rPr>
          <w:t>1,3 м</w:t>
        </w:r>
      </w:smartTag>
      <w:r w:rsidRPr="003940C3">
        <w:rPr>
          <w:color w:val="000000"/>
        </w:rPr>
        <w:t>.</w:t>
      </w:r>
    </w:p>
    <w:p w:rsidR="00A023CC" w:rsidRPr="003940C3" w:rsidRDefault="00A023CC" w:rsidP="00A023CC">
      <w:pPr>
        <w:rPr>
          <w:color w:val="000000"/>
        </w:rPr>
      </w:pPr>
      <w:bookmarkStart w:id="2" w:name="ж"/>
      <w:r w:rsidRPr="003940C3">
        <w:rPr>
          <w:b/>
          <w:bCs/>
          <w:color w:val="000000"/>
        </w:rPr>
        <w:t>2.6.Требования к размещению и хранению учебного оборудования</w:t>
      </w:r>
    </w:p>
    <w:bookmarkEnd w:id="2"/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2.6.1.Для хранения учебных пособий, материалов и поделок, книг должны быть использованы секционные шкафы.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2.6.2.Для каждой образовательной области должен быть выделен секционный шкаф.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2.6.3.В верхних застекленных секциях шкафов следует хранить: книжный фонд (словари, справочники), альбомы для рисования, раздаточный изобразительный материал, дидактические игры, игрушки.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 xml:space="preserve"> 2.6.4.В нижних закрытых секциях следует хранить экранно-звуковые средства обучения (ЭЗС) (диафильмы, диапозитивы, транспаранты, магнитные записи, грампластинки, компакт-диски).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 xml:space="preserve">2.6.5.Диафильмы следует хранить в специальных укладках с ячейками. Коробки с кинофрагментами и звукозаписями располагают в </w:t>
      </w:r>
      <w:proofErr w:type="spellStart"/>
      <w:r w:rsidRPr="003940C3">
        <w:rPr>
          <w:color w:val="000000"/>
        </w:rPr>
        <w:t>шкаФу</w:t>
      </w:r>
      <w:proofErr w:type="spellEnd"/>
      <w:r w:rsidRPr="003940C3">
        <w:rPr>
          <w:color w:val="000000"/>
        </w:rPr>
        <w:t>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2.6.6.На нижней полке шкафа, где хранят ЭЗС, полезно 2-3 раза в год ставить банку с водой, закрытую слоем марли - для предохранения пленки от пересыхания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2.6.7.В закрытых секциях удобно хранить лабораторные приборы, посуду, инструменты для уроков трудового обучения и изобразительного искусства, объемные пособия; в нижней части лоточной секции размещают пособия индивидуального пользования: линейки, краски, карандаши, альбомы для рисования, наборы счетных палочек и т.д.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2.6.8.Таблицы и картины, наклеенные на картон, размещают в ящиках под доской или в специальных ящиках у стены. Для хранения карт используют хранилище, в котором карты подвешивают вертикально в свернутом виде.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2.6.9.Рекомендуется систематизировать весь имеющийся фонд средств обучения в специальных карточках. Карточки могут быть двух видов: карточка по видам средств обучения и по классам, темам. Наличие карточек должно способствовать ускорению подготовки к уроку, отслеживанию и пополнению фонда учебного оборудования.</w:t>
      </w:r>
    </w:p>
    <w:p w:rsidR="00A023CC" w:rsidRPr="003940C3" w:rsidRDefault="00A023CC" w:rsidP="00A023CC">
      <w:pPr>
        <w:rPr>
          <w:color w:val="000000"/>
        </w:rPr>
      </w:pPr>
      <w:bookmarkStart w:id="3" w:name="з"/>
      <w:r w:rsidRPr="003940C3">
        <w:rPr>
          <w:b/>
          <w:bCs/>
          <w:color w:val="000000"/>
        </w:rPr>
        <w:t>2.7.Требования к оформлению интерьера кабинета</w:t>
      </w:r>
    </w:p>
    <w:bookmarkEnd w:id="3"/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2.7.1.На передней стене класса-кабинета может быть расположен алфавит, таблицы по русскому языку и математике, экспонируемые постоянно.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2.7.2.На боковой стене рекомендуется размещать экспозиционные щиты со сменной информацией. К ней относится информация о временах года, краеведческий материал и т. д.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2.7.3.В застекленных секциях шкафов, расположенных по задней стене рекомендуется размещать дидактический наглядный материал по учебным предметам - русскому языку, чтению, математике, окружающему миру, природоведению и игровой материал.</w:t>
      </w:r>
    </w:p>
    <w:p w:rsidR="00A023CC" w:rsidRPr="003940C3" w:rsidRDefault="00A023CC" w:rsidP="00A023CC">
      <w:pPr>
        <w:rPr>
          <w:b/>
          <w:color w:val="000000"/>
        </w:rPr>
      </w:pPr>
      <w:r w:rsidRPr="003940C3">
        <w:rPr>
          <w:b/>
          <w:color w:val="000000"/>
        </w:rPr>
        <w:t>2.8.Требования к учебно-методическому обеспечению кабинета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2.8.1.В кабинете оборудуется персональная зона учителя, в которой размещается вариативный дидактический материал по основным темам преподаваемых предметов. Такой дидактический  материал обновляется учителем по мере необходимости в соответствии с прохождением учебной программы или изменениями интересов школьников. Дидактический материал может храниться на электронных носителях.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2.8.2.В персональной зоне учителя предусматривается место для хранения: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lastRenderedPageBreak/>
        <w:t>- бланков изучения личности обучающихся;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личные папки учеников класса, в которых хранятся описания результатов наблюдений;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индивидуальные программы личностного развития школьников.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2.8.3.Учебный кабинет оснащается пособиями и материалами для родителей обучающихся. К их числу относятся книги и брошюры, статьи и материалы, рекомендации и памятки.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2.8.4.В учебном кабинете должны находиться: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планы и отчеты о работе учителя;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планы-конспекты открытых уроков;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тезисы или тексты выступлений учителя на заседаниях методических объединений, совещаниях, заседаниях педсовета, семинарах, конференциях;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изданные печатные работы учителя;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мультимедийное представление результатов работы;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индивидуальные характеристики на каждого ребенка,</w:t>
      </w:r>
      <w:r>
        <w:rPr>
          <w:color w:val="000000"/>
        </w:rPr>
        <w:t xml:space="preserve"> </w:t>
      </w:r>
      <w:r w:rsidRPr="003940C3">
        <w:rPr>
          <w:color w:val="000000"/>
        </w:rPr>
        <w:t>составляемые ежегодно на основе новых данных педагогических наблюдений;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программы психолого-педагогической поддержки ученика и т.д.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 xml:space="preserve">2.8.5.В кабинете должна находиться </w:t>
      </w:r>
      <w:proofErr w:type="spellStart"/>
      <w:r w:rsidRPr="003940C3">
        <w:rPr>
          <w:color w:val="000000"/>
        </w:rPr>
        <w:t>медиатека</w:t>
      </w:r>
      <w:proofErr w:type="spellEnd"/>
      <w:r w:rsidRPr="003940C3">
        <w:rPr>
          <w:color w:val="000000"/>
        </w:rPr>
        <w:t>, включающая: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мультимедийные обучающие программы;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познавательные программы;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развивающие программы;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электронные энциклопедии, справочники, словари;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учебно-методические пособия на электронных носителях;</w:t>
      </w:r>
    </w:p>
    <w:p w:rsidR="00A023CC" w:rsidRPr="003940C3" w:rsidRDefault="00A023CC" w:rsidP="00A023CC">
      <w:pPr>
        <w:rPr>
          <w:color w:val="000000"/>
        </w:rPr>
      </w:pPr>
      <w:r w:rsidRPr="003940C3">
        <w:rPr>
          <w:color w:val="000000"/>
        </w:rPr>
        <w:t>- детские фильмы и мультфильмы.</w:t>
      </w:r>
    </w:p>
    <w:p w:rsidR="00A023CC" w:rsidRPr="003940C3" w:rsidRDefault="00A023CC" w:rsidP="00A023CC">
      <w:pPr>
        <w:jc w:val="both"/>
        <w:rPr>
          <w:b/>
        </w:rPr>
      </w:pPr>
    </w:p>
    <w:p w:rsidR="00A023CC" w:rsidRPr="003940C3" w:rsidRDefault="00A023CC" w:rsidP="00A023CC">
      <w:pPr>
        <w:jc w:val="both"/>
        <w:rPr>
          <w:b/>
        </w:rPr>
      </w:pPr>
      <w:r w:rsidRPr="003940C3">
        <w:rPr>
          <w:b/>
          <w:lang w:val="en-US"/>
        </w:rPr>
        <w:t>III</w:t>
      </w:r>
      <w:r w:rsidRPr="003940C3">
        <w:rPr>
          <w:b/>
        </w:rPr>
        <w:t>.Ответственность за кабинет</w:t>
      </w:r>
    </w:p>
    <w:p w:rsidR="00A023CC" w:rsidRPr="003940C3" w:rsidRDefault="00A023CC" w:rsidP="00A023CC">
      <w:pPr>
        <w:jc w:val="both"/>
      </w:pPr>
      <w:r w:rsidRPr="003940C3">
        <w:t xml:space="preserve">3.1.Учитель, работающий в кабинете, обеспечивает соблюдение в кабинете санитарно-гигиенических норм, правил охраны труда и </w:t>
      </w:r>
      <w:proofErr w:type="gramStart"/>
      <w:r w:rsidRPr="003940C3">
        <w:t>здоровья</w:t>
      </w:r>
      <w:proofErr w:type="gramEnd"/>
      <w:r w:rsidRPr="003940C3">
        <w:t xml:space="preserve"> обучающихся и техники безопасности, а также правил пожарной безопасности.</w:t>
      </w:r>
    </w:p>
    <w:p w:rsidR="00A023CC" w:rsidRPr="003940C3" w:rsidRDefault="00A023CC" w:rsidP="00A023CC">
      <w:pPr>
        <w:jc w:val="both"/>
      </w:pPr>
      <w:r w:rsidRPr="003940C3">
        <w:t xml:space="preserve">3.2. В обязанности </w:t>
      </w:r>
      <w:proofErr w:type="gramStart"/>
      <w:r w:rsidRPr="003940C3">
        <w:t>ответственного</w:t>
      </w:r>
      <w:proofErr w:type="gramEnd"/>
      <w:r w:rsidRPr="003940C3">
        <w:t xml:space="preserve"> за кабинет входит:</w:t>
      </w:r>
    </w:p>
    <w:p w:rsidR="00A023CC" w:rsidRPr="003940C3" w:rsidRDefault="00A023CC" w:rsidP="00A023CC">
      <w:pPr>
        <w:jc w:val="both"/>
      </w:pPr>
      <w:r w:rsidRPr="003940C3">
        <w:t>- сохранность государственного имущества, которым оборудован кабинет</w:t>
      </w:r>
    </w:p>
    <w:p w:rsidR="00A023CC" w:rsidRPr="003940C3" w:rsidRDefault="00A023CC" w:rsidP="00A023CC">
      <w:pPr>
        <w:jc w:val="both"/>
      </w:pPr>
      <w:r w:rsidRPr="003940C3">
        <w:t>- развитие учебно-методической, материально-технической базы кабинета</w:t>
      </w:r>
    </w:p>
    <w:p w:rsidR="00A023CC" w:rsidRPr="003940C3" w:rsidRDefault="00A023CC" w:rsidP="00A023CC">
      <w:pPr>
        <w:jc w:val="both"/>
      </w:pPr>
      <w:r w:rsidRPr="003940C3">
        <w:t>3.3.За руководство кабинетом возможна доплата, которая устанавливается на один учебный год.</w:t>
      </w:r>
    </w:p>
    <w:p w:rsidR="00A023CC" w:rsidRPr="003940C3" w:rsidRDefault="00A023CC" w:rsidP="00A023CC">
      <w:pPr>
        <w:jc w:val="both"/>
      </w:pPr>
      <w:r w:rsidRPr="003940C3">
        <w:t>3.4.Критерии оценки работы кабинета относятся к компетенции администрации школы.</w:t>
      </w:r>
    </w:p>
    <w:p w:rsidR="00A023CC" w:rsidRPr="003940C3" w:rsidRDefault="00A023CC" w:rsidP="00A023CC">
      <w:pPr>
        <w:jc w:val="both"/>
      </w:pPr>
      <w:r w:rsidRPr="003940C3">
        <w:t>3.5.Заключение о готовности кабинета к новому учебному году дается комиссией по приему готовности школы к новому учебному году</w:t>
      </w:r>
    </w:p>
    <w:p w:rsidR="00A023CC" w:rsidRPr="003940C3" w:rsidRDefault="00A023CC" w:rsidP="00A023CC">
      <w:pPr>
        <w:shd w:val="clear" w:color="auto" w:fill="FFFFFF"/>
        <w:ind w:right="6"/>
        <w:jc w:val="both"/>
        <w:rPr>
          <w:b/>
        </w:rPr>
      </w:pPr>
    </w:p>
    <w:p w:rsidR="00A023CC" w:rsidRPr="003940C3" w:rsidRDefault="00A023CC" w:rsidP="00A023CC">
      <w:pPr>
        <w:shd w:val="clear" w:color="auto" w:fill="FFFFFF"/>
        <w:ind w:right="6"/>
        <w:jc w:val="both"/>
        <w:rPr>
          <w:b/>
        </w:rPr>
      </w:pPr>
      <w:r w:rsidRPr="003940C3">
        <w:rPr>
          <w:b/>
          <w:lang w:val="en-US"/>
        </w:rPr>
        <w:t>IV</w:t>
      </w:r>
      <w:r w:rsidRPr="003940C3">
        <w:rPr>
          <w:b/>
        </w:rPr>
        <w:t>. Критерии готовности учебного кабинета к новому учебному году</w:t>
      </w:r>
    </w:p>
    <w:p w:rsidR="00A023CC" w:rsidRPr="003940C3" w:rsidRDefault="00A023CC" w:rsidP="00A023CC">
      <w:pPr>
        <w:shd w:val="clear" w:color="auto" w:fill="FFFFFF"/>
        <w:ind w:right="6"/>
        <w:jc w:val="both"/>
      </w:pPr>
      <w:r w:rsidRPr="003940C3">
        <w:t>- наличие необходимой документации</w:t>
      </w:r>
    </w:p>
    <w:p w:rsidR="00A023CC" w:rsidRPr="003940C3" w:rsidRDefault="00A023CC" w:rsidP="00A023CC">
      <w:pPr>
        <w:shd w:val="clear" w:color="auto" w:fill="FFFFFF"/>
        <w:ind w:right="6"/>
        <w:jc w:val="both"/>
      </w:pPr>
      <w:r w:rsidRPr="003940C3">
        <w:t>- комплектация кабинетной библиотеки: литература по предмету, художественная литература, наличие списков для внеклассного чтения по классам, справочно-информационная литература, подборка книг «За страницами твоего учебника», газеты и журналы, учебники, задачники, методическая литература для учителя, наличие стенда «Прочти: это интересно», подборка вопросов для обсуждения рекомендуемых книг по предмету, папки с отзывами обучающихся;</w:t>
      </w:r>
    </w:p>
    <w:p w:rsidR="00A023CC" w:rsidRPr="003940C3" w:rsidRDefault="00A023CC" w:rsidP="00A023CC">
      <w:pPr>
        <w:shd w:val="clear" w:color="auto" w:fill="FFFFFF"/>
        <w:ind w:right="6"/>
        <w:jc w:val="both"/>
      </w:pPr>
      <w:r w:rsidRPr="003940C3">
        <w:t>- наличие тематических карточек или папок с перечнем имеющихся технических средств обучения, наглядных материалов, оборудования по разделам программ с указанием их номера и места хранения;</w:t>
      </w:r>
    </w:p>
    <w:p w:rsidR="00A023CC" w:rsidRPr="003940C3" w:rsidRDefault="00A023CC" w:rsidP="00A023CC">
      <w:pPr>
        <w:shd w:val="clear" w:color="auto" w:fill="FFFFFF"/>
        <w:ind w:right="6"/>
        <w:jc w:val="both"/>
      </w:pPr>
      <w:r w:rsidRPr="003940C3">
        <w:t>- подбор дополнительных материалов, необходимых для преподавания данного предмета: памяток для работы с учебником, дополнительной и справочной литературой, газетных вырезок, статистических сведений, карточек по темам программы;</w:t>
      </w:r>
    </w:p>
    <w:p w:rsidR="00A023CC" w:rsidRPr="003940C3" w:rsidRDefault="00A023CC" w:rsidP="00A023CC">
      <w:pPr>
        <w:shd w:val="clear" w:color="auto" w:fill="FFFFFF"/>
        <w:ind w:right="6"/>
        <w:jc w:val="both"/>
      </w:pPr>
      <w:r w:rsidRPr="003940C3">
        <w:lastRenderedPageBreak/>
        <w:t>- наличие материалов для творческой самостоятельной работы обучающихся: задания, памятки, справочники, энциклопедии, образцы ранее выполненных работ, рефераты, сочинения детей;</w:t>
      </w:r>
    </w:p>
    <w:p w:rsidR="00A023CC" w:rsidRPr="003940C3" w:rsidRDefault="00A023CC" w:rsidP="00A023CC">
      <w:pPr>
        <w:shd w:val="clear" w:color="auto" w:fill="FFFFFF"/>
        <w:ind w:right="6"/>
        <w:jc w:val="both"/>
      </w:pPr>
      <w:r w:rsidRPr="003940C3">
        <w:t>- наличие материалов для внеклассной работы по предмету, олимпиад, лабораторных работ, систематизированных по темам и по классам, текстов к практическим работам, образцов и памяток для оформления и выполнения работ, заданий и т.д.;</w:t>
      </w:r>
    </w:p>
    <w:p w:rsidR="00A023CC" w:rsidRPr="003940C3" w:rsidRDefault="00A023CC" w:rsidP="00A023CC">
      <w:pPr>
        <w:shd w:val="clear" w:color="auto" w:fill="FFFFFF"/>
        <w:ind w:right="6"/>
        <w:jc w:val="both"/>
      </w:pPr>
      <w:r w:rsidRPr="003940C3">
        <w:t>- исправность технических средств обучения;</w:t>
      </w:r>
    </w:p>
    <w:p w:rsidR="00A023CC" w:rsidRPr="003940C3" w:rsidRDefault="00A023CC" w:rsidP="00A023CC">
      <w:pPr>
        <w:shd w:val="clear" w:color="auto" w:fill="FFFFFF"/>
        <w:ind w:right="6"/>
        <w:jc w:val="both"/>
      </w:pPr>
      <w:r w:rsidRPr="003940C3">
        <w:t>- соблюдение техники безопасности: наличие правил, журналов вводного и периодического инструктажа;</w:t>
      </w:r>
    </w:p>
    <w:p w:rsidR="00A023CC" w:rsidRPr="003940C3" w:rsidRDefault="00A023CC" w:rsidP="00A023CC">
      <w:pPr>
        <w:shd w:val="clear" w:color="auto" w:fill="FFFFFF"/>
        <w:ind w:right="6"/>
        <w:jc w:val="both"/>
      </w:pPr>
      <w:r w:rsidRPr="003940C3">
        <w:t>- соответствие оснащения кабинета  требованиям действующих санитарных правил и норм;</w:t>
      </w:r>
    </w:p>
    <w:p w:rsidR="00A023CC" w:rsidRPr="003940C3" w:rsidRDefault="00A023CC" w:rsidP="00A023CC">
      <w:pPr>
        <w:shd w:val="clear" w:color="auto" w:fill="FFFFFF"/>
        <w:ind w:right="6"/>
        <w:jc w:val="both"/>
      </w:pPr>
      <w:r w:rsidRPr="003940C3">
        <w:t xml:space="preserve">- оформление кабинета (современность, аккуратность, соответствие изучаемому материалу, эстетика), степень участия в оформлении учителя и </w:t>
      </w:r>
      <w:proofErr w:type="gramStart"/>
      <w:r w:rsidRPr="003940C3">
        <w:t>обучающихся</w:t>
      </w:r>
      <w:proofErr w:type="gramEnd"/>
      <w:r w:rsidRPr="003940C3">
        <w:t>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соответствие оснащения кабинета его индивидуальным особенностям;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наличие поурочного, тематического планирования;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наличие материалов, отражающих результаты работы учителя (итоговая аттестация обучающихся, списки победителей конкурсов и олимпиад, результаты мониторинга по предметам, детские портфолио и т.д.).</w:t>
      </w:r>
    </w:p>
    <w:p w:rsidR="00A023CC" w:rsidRPr="003940C3" w:rsidRDefault="00A023CC" w:rsidP="00A023CC">
      <w:pPr>
        <w:shd w:val="clear" w:color="auto" w:fill="FFFFFF"/>
        <w:ind w:right="5"/>
        <w:jc w:val="both"/>
      </w:pPr>
    </w:p>
    <w:p w:rsidR="00A023CC" w:rsidRPr="003940C3" w:rsidRDefault="00A023CC" w:rsidP="00A023CC">
      <w:pPr>
        <w:shd w:val="clear" w:color="auto" w:fill="FFFFFF"/>
        <w:ind w:right="5"/>
        <w:jc w:val="both"/>
        <w:rPr>
          <w:b/>
        </w:rPr>
      </w:pPr>
      <w:r w:rsidRPr="003940C3">
        <w:rPr>
          <w:b/>
          <w:lang w:val="en-US"/>
        </w:rPr>
        <w:t>VI</w:t>
      </w:r>
      <w:r w:rsidRPr="003940C3">
        <w:rPr>
          <w:b/>
        </w:rPr>
        <w:t>. Паспорт учебного кабинета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6.1.Цель паспортизации кабинета – проанализировать его состояние и готовность к выполнению требований образовательных стандартов.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6.2.На титульном листе паспорта учебного кабинета указывается полное название школы, адрес и контактный телефон, фамилия, имя, отчество учителя, ответственного за кабинет; за каким классом закреплено данное помещение, учебный год. При желании титульный лист можно сопроводить цветными иллюстрациями: фотографиями учителя и помещения.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6.3.В паспорт учебного кабинета включаются инструкции по охране труда и оказанию первой медицинской помощи. Вписаны телефоны неотложной медицинской помощи, детской поликлиники и травматического пункта на случай экстренных происшествий.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 xml:space="preserve">6.4.Паспорт учебного кабинета должен включать опись имущества и документации, учебно-методической и справочной литературы, аудио- и видеоматериалов, измерителей выполнения учебной программы, таблиц, </w:t>
      </w:r>
      <w:proofErr w:type="spellStart"/>
      <w:r w:rsidRPr="003940C3">
        <w:t>инвертарную</w:t>
      </w:r>
      <w:proofErr w:type="spellEnd"/>
      <w:r w:rsidRPr="003940C3">
        <w:t xml:space="preserve"> ведомость на технические средства обучения, годовой и перспективный планы развития кабинета.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 xml:space="preserve">6.5.Паспорт учебного кабинета содержит акт приемки кабинета начальных классов на предмет готовности к учебному году (приложение 3) и акт – разрешение на проведение занятий в </w:t>
      </w:r>
      <w:proofErr w:type="spellStart"/>
      <w:r w:rsidRPr="003940C3">
        <w:t>общеучебном</w:t>
      </w:r>
      <w:proofErr w:type="spellEnd"/>
      <w:r w:rsidRPr="003940C3">
        <w:t xml:space="preserve"> кабинете (приложение 4), которые администрация школы составляет после проведения учителем мониторинга своей деятельности в кабинете.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 xml:space="preserve">6.6.Мониторинг проводится с помощью листа </w:t>
      </w:r>
      <w:proofErr w:type="spellStart"/>
      <w:r w:rsidRPr="003940C3">
        <w:t>самоэкспертизы</w:t>
      </w:r>
      <w:proofErr w:type="spellEnd"/>
      <w:r w:rsidRPr="003940C3">
        <w:t xml:space="preserve"> педагога, ответственного за учебное помещение, где самооценка учителя выступает главным показателем перспективного развития учебного помещения (приложение 5).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6.6.В паспорте учебного кабинета перечисляются правила пользования помещением: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учебный кабинет должен быть открыт за 15 минут до начала занятий;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обучающиеся должны находиться в кабинете только в сменной обуви;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обучающиеся должны находиться в кабинете только в присутствии преподавателя;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кабинет должен проветриваться по времени согласно графику;</w:t>
      </w:r>
    </w:p>
    <w:p w:rsidR="00A023CC" w:rsidRDefault="00A023CC" w:rsidP="00A023CC">
      <w:pPr>
        <w:shd w:val="clear" w:color="auto" w:fill="FFFFFF"/>
        <w:ind w:right="5"/>
        <w:jc w:val="both"/>
      </w:pPr>
      <w:r w:rsidRPr="003940C3">
        <w:t>- учитель должен организовывать уборку кабинета по окончании занятий.</w:t>
      </w:r>
    </w:p>
    <w:p w:rsidR="00A023CC" w:rsidRPr="003940C3" w:rsidRDefault="00A023CC" w:rsidP="00A023CC">
      <w:pPr>
        <w:shd w:val="clear" w:color="auto" w:fill="FFFFFF"/>
        <w:ind w:right="5"/>
        <w:jc w:val="both"/>
      </w:pPr>
    </w:p>
    <w:p w:rsidR="00A023CC" w:rsidRPr="003940C3" w:rsidRDefault="00A023CC" w:rsidP="00A023CC">
      <w:pPr>
        <w:shd w:val="clear" w:color="auto" w:fill="FFFFFF"/>
        <w:ind w:right="5"/>
        <w:jc w:val="both"/>
        <w:rPr>
          <w:b/>
        </w:rPr>
      </w:pPr>
      <w:r w:rsidRPr="003940C3">
        <w:rPr>
          <w:b/>
          <w:lang w:val="en-US"/>
        </w:rPr>
        <w:t>VII</w:t>
      </w:r>
      <w:r w:rsidRPr="003940C3">
        <w:rPr>
          <w:b/>
        </w:rPr>
        <w:t>. Систематизация документации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7.1.Учебный кабинет содержит следующую документацию: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паспорт учебного кабинета;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 xml:space="preserve">- </w:t>
      </w:r>
      <w:proofErr w:type="spellStart"/>
      <w:r w:rsidRPr="003940C3">
        <w:t>инвертарную</w:t>
      </w:r>
      <w:proofErr w:type="spellEnd"/>
      <w:r w:rsidRPr="003940C3">
        <w:t xml:space="preserve"> ведомость имеющегося оборудования;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журнал или картотеку наглядных пособий, раздаточного материала;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lastRenderedPageBreak/>
        <w:t>- правила техники безопасности работы в учебном кабинете;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журнал инструктажа обучающихся при проведении внеклассных мероприятий;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 xml:space="preserve">- правила поведения </w:t>
      </w:r>
      <w:proofErr w:type="gramStart"/>
      <w:r w:rsidRPr="003940C3">
        <w:t>обучающихся</w:t>
      </w:r>
      <w:proofErr w:type="gramEnd"/>
      <w:r w:rsidRPr="003940C3">
        <w:t xml:space="preserve"> в учебном кабинете;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график работы учебного кабинета;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памятки по работе с техническими средствами обучения;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нормативные документы для организации образовательного процесса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план работы кабинета на учебный год;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перспективный план работы кабинета.</w:t>
      </w:r>
    </w:p>
    <w:p w:rsidR="00A023CC" w:rsidRPr="003940C3" w:rsidRDefault="00A023CC" w:rsidP="00A023CC">
      <w:pPr>
        <w:shd w:val="clear" w:color="auto" w:fill="FFFFFF"/>
        <w:ind w:right="5"/>
        <w:jc w:val="both"/>
        <w:rPr>
          <w:b/>
        </w:rPr>
      </w:pPr>
      <w:r w:rsidRPr="003940C3">
        <w:t>7.2.Вся документация кабинета ведется учителем регулярно, в соответствии с установленными методическими требованиями и сроками. Она должна быть упорядочена, ее следует хранить в пронумерованных папках с соответствующими названиями</w:t>
      </w:r>
      <w:r w:rsidRPr="003940C3">
        <w:rPr>
          <w:b/>
        </w:rPr>
        <w:t>.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rPr>
          <w:b/>
        </w:rPr>
        <w:t>7</w:t>
      </w:r>
      <w:r w:rsidRPr="003940C3">
        <w:t>.3.Примерные названия папок кабинета начальной школы: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«Кабинет начальной школы»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«Охрана труда»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«Нормативные документы»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«Методические рекомендации»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«Нетрадиционные формы занятий по (русскому языку, математике и т.д.)»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«Неделя русского языка (математики, чтения) в школе»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«Режим дня и здоровье»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«Экология»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«Новости науки и культуры»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«Планирование учебной работы»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«Современные образовательные технологии»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«Работа по самообразованию учителя»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«Работа с одаренными детьми»</w:t>
      </w:r>
    </w:p>
    <w:p w:rsidR="00A023CC" w:rsidRPr="003940C3" w:rsidRDefault="00A023CC" w:rsidP="00A023CC">
      <w:pPr>
        <w:shd w:val="clear" w:color="auto" w:fill="FFFFFF"/>
        <w:ind w:right="5"/>
        <w:jc w:val="both"/>
      </w:pPr>
      <w:r w:rsidRPr="003940C3">
        <w:t>- «Картотека учебно-методической и справочной литературы» и др.</w:t>
      </w:r>
    </w:p>
    <w:p w:rsidR="00A023CC" w:rsidRDefault="00A023CC" w:rsidP="00A023CC"/>
    <w:p w:rsidR="00A023CC" w:rsidRDefault="00A023CC" w:rsidP="00A023CC"/>
    <w:p w:rsidR="00CD3257" w:rsidRDefault="00CD3257"/>
    <w:sectPr w:rsidR="00CD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CC"/>
    <w:rsid w:val="00341AC0"/>
    <w:rsid w:val="008770C9"/>
    <w:rsid w:val="00A023CC"/>
    <w:rsid w:val="00CD3257"/>
    <w:rsid w:val="00E262EC"/>
    <w:rsid w:val="00FC45C4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3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023C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4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3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023C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4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3341</Words>
  <Characters>19045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у</cp:lastModifiedBy>
  <cp:revision>2</cp:revision>
  <cp:lastPrinted>2013-02-20T04:41:00Z</cp:lastPrinted>
  <dcterms:created xsi:type="dcterms:W3CDTF">2013-02-20T04:43:00Z</dcterms:created>
  <dcterms:modified xsi:type="dcterms:W3CDTF">2013-02-20T04:43:00Z</dcterms:modified>
</cp:coreProperties>
</file>